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Georgia" w:hAnsi="Georgia"/>
          <w:sz w:val="30"/>
          <w:szCs w:val="30"/>
          <w:rtl w:val="0"/>
          <w:lang w:val="en-US"/>
        </w:rPr>
        <w:t xml:space="preserve">An Oklahoman, Griffin has one book of short stories, nine books of poetry and more than four hundred poems, hundreds of essays, and three dozen short stories in journals to his credit. His art appears in private collections in Africa, Australia, Asia, Europe, North America, and South America. For the past four years he has lived in Ras Al Khaimah, United Arab Emirates, where he serves as Professor of Languages and Literature and English Program Director at the American University of Ras Al Khaimah. In the Fall of 2016, he joins the faculty at the American Institute of Malta.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